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9" w:leftChars="-94" w:right="-313" w:rightChars="-149" w:hanging="18" w:firstLineChars="0"/>
        <w:jc w:val="center"/>
        <w:rPr>
          <w:rFonts w:hint="eastAsia" w:ascii="长城小标宋体" w:hAnsi="长城小标宋体" w:eastAsia="长城小标宋体" w:cs="长城小标宋体"/>
          <w:b w:val="0"/>
          <w:bCs w:val="0"/>
          <w:color w:val="333333"/>
          <w:sz w:val="44"/>
          <w:szCs w:val="44"/>
          <w:shd w:val="clear" w:color="auto" w:fill="FFFFFF"/>
          <w:lang w:val="en-US" w:eastAsia="zh-CN"/>
        </w:rPr>
      </w:pPr>
      <w:r>
        <w:rPr>
          <w:rFonts w:hint="eastAsia" w:ascii="长城小标宋体" w:hAnsi="长城小标宋体" w:eastAsia="长城小标宋体" w:cs="长城小标宋体"/>
          <w:b w:val="0"/>
          <w:bCs w:val="0"/>
          <w:color w:val="333333"/>
          <w:sz w:val="44"/>
          <w:szCs w:val="44"/>
          <w:shd w:val="clear" w:color="auto" w:fill="FFFFFF"/>
          <w:lang w:val="en-US" w:eastAsia="zh-CN"/>
        </w:rPr>
        <w:t xml:space="preserve"> 襄城县审计局</w:t>
      </w:r>
    </w:p>
    <w:p>
      <w:pPr>
        <w:ind w:left="-17" w:leftChars="-8" w:right="-92" w:rightChars="-44" w:firstLine="17" w:firstLineChars="0"/>
        <w:jc w:val="center"/>
        <w:rPr>
          <w:rFonts w:hint="eastAsia" w:ascii="长城小标宋体" w:hAnsi="长城小标宋体" w:eastAsia="长城小标宋体" w:cs="长城小标宋体"/>
          <w:b w:val="0"/>
          <w:bCs w:val="0"/>
          <w:color w:val="333333"/>
          <w:sz w:val="44"/>
          <w:szCs w:val="44"/>
          <w:shd w:val="clear" w:color="auto" w:fill="FFFFFF"/>
          <w:lang w:val="en-US" w:eastAsia="zh-CN"/>
        </w:rPr>
      </w:pPr>
      <w:r>
        <w:rPr>
          <w:rFonts w:hint="eastAsia" w:ascii="长城小标宋体" w:hAnsi="长城小标宋体" w:eastAsia="长城小标宋体" w:cs="长城小标宋体"/>
          <w:b w:val="0"/>
          <w:bCs w:val="0"/>
          <w:color w:val="333333"/>
          <w:sz w:val="44"/>
          <w:szCs w:val="44"/>
          <w:shd w:val="clear" w:color="auto" w:fill="FFFFFF"/>
          <w:lang w:val="en-US" w:eastAsia="zh-CN"/>
        </w:rPr>
        <w:t>规范经济责任审计进点会程序</w:t>
      </w:r>
    </w:p>
    <w:p>
      <w:pPr>
        <w:ind w:left="-179" w:leftChars="-94" w:right="-313" w:rightChars="-149" w:hanging="18" w:firstLineChars="0"/>
        <w:jc w:val="center"/>
        <w:rPr>
          <w:rFonts w:hint="eastAsia" w:ascii="长城小标宋体" w:hAnsi="长城小标宋体" w:eastAsia="长城小标宋体" w:cs="长城小标宋体"/>
          <w:b w:val="0"/>
          <w:bCs w:val="0"/>
          <w:color w:val="333333"/>
          <w:sz w:val="44"/>
          <w:szCs w:val="44"/>
          <w:shd w:val="clear" w:color="auto" w:fill="FFFFFF"/>
          <w:lang w:val="en-US" w:eastAsia="zh-CN"/>
        </w:rPr>
      </w:pPr>
    </w:p>
    <w:p>
      <w:pPr>
        <w:ind w:firstLine="640" w:firstLineChars="200"/>
        <w:rPr>
          <w:rFonts w:hint="eastAsia" w:ascii="仿宋_GB2312" w:hAnsi="仿宋_GB2312" w:eastAsia="仿宋_GB2312"/>
          <w:color w:val="333333"/>
          <w:sz w:val="32"/>
          <w:szCs w:val="32"/>
          <w:shd w:val="clear" w:color="auto" w:fill="FFFFFF"/>
          <w:lang w:eastAsia="zh-CN"/>
        </w:rPr>
      </w:pPr>
      <w:r>
        <w:rPr>
          <w:rFonts w:hint="eastAsia" w:ascii="仿宋_GB2312" w:hAnsi="仿宋_GB2312" w:eastAsia="仿宋_GB2312"/>
          <w:color w:val="333333"/>
          <w:sz w:val="32"/>
          <w:szCs w:val="32"/>
          <w:shd w:val="clear" w:color="auto" w:fill="FFFFFF"/>
          <w:lang w:eastAsia="zh-CN"/>
        </w:rPr>
        <w:t>今年以来</w:t>
      </w:r>
      <w:r>
        <w:rPr>
          <w:rFonts w:hint="default" w:ascii="仿宋_GB2312" w:hAnsi="仿宋_GB2312" w:eastAsia="仿宋_GB2312"/>
          <w:color w:val="333333"/>
          <w:sz w:val="32"/>
          <w:szCs w:val="32"/>
          <w:shd w:val="clear" w:color="auto" w:fill="FFFFFF"/>
          <w:lang w:eastAsia="zh-CN"/>
        </w:rPr>
        <w:t>，为进一步优化审计业务流程，促进审计工作提质增效，</w:t>
      </w:r>
      <w:r>
        <w:rPr>
          <w:rFonts w:hint="eastAsia" w:ascii="仿宋_GB2312" w:hAnsi="仿宋_GB2312" w:eastAsia="仿宋_GB2312"/>
          <w:color w:val="333333"/>
          <w:sz w:val="32"/>
          <w:szCs w:val="32"/>
          <w:shd w:val="clear" w:color="auto" w:fill="FFFFFF"/>
          <w:lang w:eastAsia="zh-CN"/>
        </w:rPr>
        <w:t>襄城县</w:t>
      </w:r>
      <w:r>
        <w:rPr>
          <w:rFonts w:hint="default" w:ascii="仿宋_GB2312" w:hAnsi="仿宋_GB2312" w:eastAsia="仿宋_GB2312"/>
          <w:color w:val="333333"/>
          <w:sz w:val="32"/>
          <w:szCs w:val="32"/>
          <w:shd w:val="clear" w:color="auto" w:fill="FFFFFF"/>
          <w:lang w:eastAsia="zh-CN"/>
        </w:rPr>
        <w:t>审计局要求审计</w:t>
      </w:r>
      <w:r>
        <w:rPr>
          <w:rFonts w:hint="eastAsia" w:ascii="仿宋_GB2312" w:hAnsi="仿宋_GB2312" w:eastAsia="仿宋_GB2312"/>
          <w:color w:val="333333"/>
          <w:sz w:val="32"/>
          <w:szCs w:val="32"/>
          <w:shd w:val="clear" w:color="auto" w:fill="FFFFFF"/>
          <w:lang w:eastAsia="zh-CN"/>
        </w:rPr>
        <w:t>组</w:t>
      </w:r>
      <w:r>
        <w:rPr>
          <w:rFonts w:hint="default" w:ascii="仿宋_GB2312" w:hAnsi="仿宋_GB2312" w:eastAsia="仿宋_GB2312"/>
          <w:color w:val="333333"/>
          <w:sz w:val="32"/>
          <w:szCs w:val="32"/>
          <w:shd w:val="clear" w:color="auto" w:fill="FFFFFF"/>
          <w:lang w:eastAsia="zh-CN"/>
        </w:rPr>
        <w:t>开展经济责任</w:t>
      </w:r>
      <w:r>
        <w:rPr>
          <w:rFonts w:hint="eastAsia" w:ascii="仿宋_GB2312" w:hAnsi="仿宋_GB2312" w:eastAsia="仿宋_GB2312"/>
          <w:color w:val="333333"/>
          <w:sz w:val="32"/>
          <w:szCs w:val="32"/>
          <w:shd w:val="clear" w:color="auto" w:fill="FFFFFF"/>
          <w:lang w:eastAsia="zh-CN"/>
        </w:rPr>
        <w:t>履行情况</w:t>
      </w:r>
      <w:r>
        <w:rPr>
          <w:rFonts w:hint="default" w:ascii="仿宋_GB2312" w:hAnsi="仿宋_GB2312" w:eastAsia="仿宋_GB2312"/>
          <w:color w:val="333333"/>
          <w:sz w:val="32"/>
          <w:szCs w:val="32"/>
          <w:shd w:val="clear" w:color="auto" w:fill="FFFFFF"/>
          <w:lang w:eastAsia="zh-CN"/>
        </w:rPr>
        <w:t>审计项目必须严格按照程序召开</w:t>
      </w:r>
      <w:r>
        <w:rPr>
          <w:rFonts w:hint="eastAsia" w:ascii="仿宋_GB2312" w:hAnsi="仿宋_GB2312" w:eastAsia="仿宋_GB2312"/>
          <w:color w:val="333333"/>
          <w:sz w:val="32"/>
          <w:szCs w:val="32"/>
          <w:shd w:val="clear" w:color="auto" w:fill="FFFFFF"/>
          <w:lang w:eastAsia="zh-CN"/>
        </w:rPr>
        <w:t>审计</w:t>
      </w:r>
      <w:r>
        <w:rPr>
          <w:rFonts w:hint="default" w:ascii="仿宋_GB2312" w:hAnsi="仿宋_GB2312" w:eastAsia="仿宋_GB2312"/>
          <w:color w:val="333333"/>
          <w:sz w:val="32"/>
          <w:szCs w:val="32"/>
          <w:shd w:val="clear" w:color="auto" w:fill="FFFFFF"/>
          <w:lang w:eastAsia="zh-CN"/>
        </w:rPr>
        <w:t>进点会</w:t>
      </w:r>
      <w:r>
        <w:rPr>
          <w:rFonts w:hint="eastAsia" w:ascii="仿宋_GB2312" w:hAnsi="仿宋_GB2312" w:eastAsia="仿宋_GB2312"/>
          <w:color w:val="333333"/>
          <w:sz w:val="32"/>
          <w:szCs w:val="32"/>
          <w:shd w:val="clear" w:color="auto" w:fill="FFFFFF"/>
          <w:lang w:eastAsia="zh-CN"/>
        </w:rPr>
        <w:t>。</w:t>
      </w:r>
    </w:p>
    <w:p>
      <w:pPr>
        <w:ind w:firstLine="640" w:firstLineChars="200"/>
        <w:rPr>
          <w:rFonts w:hint="eastAsia" w:ascii="仿宋_GB2312" w:hAnsi="仿宋_GB2312" w:eastAsia="仿宋_GB2312"/>
          <w:color w:val="333333"/>
          <w:sz w:val="32"/>
          <w:szCs w:val="32"/>
          <w:shd w:val="clear" w:color="auto" w:fill="FFFFFF"/>
          <w:lang w:eastAsia="zh-CN"/>
        </w:rPr>
      </w:pPr>
      <w:r>
        <w:rPr>
          <w:rFonts w:hint="eastAsia" w:ascii="仿宋_GB2312" w:hAnsi="仿宋_GB2312" w:eastAsia="仿宋_GB2312"/>
          <w:color w:val="333333"/>
          <w:sz w:val="32"/>
          <w:szCs w:val="32"/>
          <w:shd w:val="clear" w:color="auto" w:fill="FFFFFF"/>
          <w:lang w:eastAsia="zh-CN"/>
        </w:rPr>
        <w:t>一是加强审前调查，提高审计质量和效率。</w:t>
      </w:r>
      <w:r>
        <w:rPr>
          <w:rFonts w:hint="default" w:ascii="仿宋_GB2312" w:hAnsi="仿宋_GB2312" w:eastAsia="仿宋_GB2312"/>
          <w:color w:val="333333"/>
          <w:sz w:val="32"/>
          <w:szCs w:val="32"/>
          <w:shd w:val="clear" w:color="auto" w:fill="FFFFFF"/>
          <w:lang w:eastAsia="zh-CN"/>
        </w:rPr>
        <w:t>审计组认真开展审前调查</w:t>
      </w:r>
      <w:r>
        <w:rPr>
          <w:rFonts w:hint="eastAsia" w:ascii="仿宋_GB2312" w:hAnsi="仿宋_GB2312" w:eastAsia="仿宋_GB2312"/>
          <w:color w:val="333333"/>
          <w:sz w:val="32"/>
          <w:szCs w:val="32"/>
          <w:shd w:val="clear" w:color="auto" w:fill="FFFFFF"/>
          <w:lang w:eastAsia="zh-CN"/>
        </w:rPr>
        <w:t>，对组织部门、纪检监察、和被审计单位有业务往来的单位进行走访，同时在审计进点会时通过对被审计单位参会人员发放被审计领导经济责任履行情况测评表、座谈会等方式</w:t>
      </w:r>
      <w:r>
        <w:rPr>
          <w:rFonts w:hint="default" w:ascii="仿宋_GB2312" w:hAnsi="仿宋_GB2312" w:eastAsia="仿宋_GB2312"/>
          <w:color w:val="333333"/>
          <w:sz w:val="32"/>
          <w:szCs w:val="32"/>
          <w:shd w:val="clear" w:color="auto" w:fill="FFFFFF"/>
          <w:lang w:eastAsia="zh-CN"/>
        </w:rPr>
        <w:t>对本次审计相关事项进行调查了解</w:t>
      </w:r>
      <w:r>
        <w:rPr>
          <w:rFonts w:hint="eastAsia" w:ascii="仿宋_GB2312" w:hAnsi="仿宋_GB2312" w:eastAsia="仿宋_GB2312"/>
          <w:color w:val="333333"/>
          <w:sz w:val="32"/>
          <w:szCs w:val="32"/>
          <w:shd w:val="clear" w:color="auto" w:fill="FFFFFF"/>
          <w:lang w:eastAsia="zh-CN"/>
        </w:rPr>
        <w:t>。从而</w:t>
      </w:r>
      <w:r>
        <w:rPr>
          <w:rFonts w:hint="default" w:ascii="仿宋_GB2312" w:hAnsi="仿宋_GB2312" w:eastAsia="仿宋_GB2312"/>
          <w:color w:val="333333"/>
          <w:sz w:val="32"/>
          <w:szCs w:val="32"/>
          <w:shd w:val="clear" w:color="auto" w:fill="FFFFFF"/>
          <w:lang w:eastAsia="zh-CN"/>
        </w:rPr>
        <w:t>全面、系统、真实地掌握被审计单位的基本情况，制定</w:t>
      </w:r>
      <w:r>
        <w:rPr>
          <w:rFonts w:hint="eastAsia" w:ascii="仿宋_GB2312" w:hAnsi="仿宋_GB2312" w:eastAsia="仿宋_GB2312"/>
          <w:color w:val="333333"/>
          <w:sz w:val="32"/>
          <w:szCs w:val="32"/>
          <w:shd w:val="clear" w:color="auto" w:fill="FFFFFF"/>
          <w:lang w:eastAsia="zh-CN"/>
        </w:rPr>
        <w:t>出</w:t>
      </w:r>
      <w:r>
        <w:rPr>
          <w:rFonts w:hint="default" w:ascii="仿宋_GB2312" w:hAnsi="仿宋_GB2312" w:eastAsia="仿宋_GB2312"/>
          <w:color w:val="333333"/>
          <w:sz w:val="32"/>
          <w:szCs w:val="32"/>
          <w:shd w:val="clear" w:color="auto" w:fill="FFFFFF"/>
          <w:lang w:eastAsia="zh-CN"/>
        </w:rPr>
        <w:t>科学合理的审计实施方案</w:t>
      </w:r>
      <w:r>
        <w:rPr>
          <w:rFonts w:hint="eastAsia" w:ascii="仿宋_GB2312" w:hAnsi="仿宋_GB2312" w:eastAsia="仿宋_GB2312"/>
          <w:color w:val="333333"/>
          <w:sz w:val="32"/>
          <w:szCs w:val="32"/>
          <w:shd w:val="clear" w:color="auto" w:fill="FFFFFF"/>
          <w:lang w:eastAsia="zh-CN"/>
        </w:rPr>
        <w:t>。</w:t>
      </w:r>
    </w:p>
    <w:p>
      <w:pPr>
        <w:rPr>
          <w:rFonts w:hint="eastAsia" w:ascii="仿宋_GB2312" w:hAnsi="仿宋_GB2312" w:eastAsia="仿宋_GB2312"/>
          <w:color w:val="333333"/>
          <w:sz w:val="32"/>
          <w:szCs w:val="32"/>
          <w:shd w:val="clear" w:color="auto" w:fill="FFFFFF"/>
          <w:lang w:eastAsia="zh-CN"/>
        </w:rPr>
      </w:pPr>
      <w:r>
        <w:rPr>
          <w:rFonts w:hint="eastAsia" w:ascii="仿宋_GB2312" w:hAnsi="仿宋_GB2312" w:eastAsia="仿宋_GB2312"/>
          <w:color w:val="333333"/>
          <w:sz w:val="32"/>
          <w:szCs w:val="32"/>
          <w:shd w:val="clear" w:color="auto" w:fill="FFFFFF"/>
          <w:lang w:val="en-US" w:eastAsia="zh-CN"/>
        </w:rPr>
        <w:t xml:space="preserve">    </w:t>
      </w:r>
      <w:r>
        <w:rPr>
          <w:rFonts w:hint="eastAsia" w:ascii="仿宋_GB2312" w:hAnsi="仿宋_GB2312" w:eastAsia="仿宋_GB2312"/>
          <w:color w:val="333333"/>
          <w:sz w:val="32"/>
          <w:szCs w:val="32"/>
          <w:shd w:val="clear" w:color="auto" w:fill="FFFFFF"/>
          <w:lang w:eastAsia="zh-CN"/>
        </w:rPr>
        <w:t>二是</w:t>
      </w:r>
      <w:r>
        <w:rPr>
          <w:rFonts w:hint="default" w:ascii="仿宋_GB2312" w:hAnsi="仿宋_GB2312" w:eastAsia="仿宋_GB2312"/>
          <w:color w:val="333333"/>
          <w:sz w:val="32"/>
          <w:szCs w:val="32"/>
          <w:shd w:val="clear" w:color="auto" w:fill="FFFFFF"/>
          <w:lang w:eastAsia="zh-CN"/>
        </w:rPr>
        <w:t>规范进点会流程，增强审计透明度。</w:t>
      </w:r>
      <w:r>
        <w:rPr>
          <w:rFonts w:hint="eastAsia" w:ascii="仿宋_GB2312" w:hAnsi="仿宋_GB2312" w:eastAsia="仿宋_GB2312"/>
          <w:color w:val="333333"/>
          <w:sz w:val="32"/>
          <w:szCs w:val="32"/>
          <w:shd w:val="clear" w:color="auto" w:fill="FFFFFF"/>
          <w:lang w:eastAsia="zh-CN"/>
        </w:rPr>
        <w:t>召开有</w:t>
      </w:r>
      <w:r>
        <w:rPr>
          <w:rFonts w:hint="default" w:ascii="仿宋_GB2312" w:hAnsi="仿宋_GB2312" w:eastAsia="仿宋_GB2312"/>
          <w:color w:val="333333"/>
          <w:sz w:val="32"/>
          <w:szCs w:val="32"/>
          <w:shd w:val="clear" w:color="auto" w:fill="FFFFFF"/>
          <w:lang w:eastAsia="zh-CN"/>
        </w:rPr>
        <w:t>组织部门、编办、</w:t>
      </w:r>
      <w:r>
        <w:rPr>
          <w:rFonts w:hint="eastAsia" w:ascii="仿宋_GB2312" w:hAnsi="仿宋_GB2312" w:eastAsia="仿宋_GB2312"/>
          <w:color w:val="333333"/>
          <w:sz w:val="32"/>
          <w:szCs w:val="32"/>
          <w:shd w:val="clear" w:color="auto" w:fill="FFFFFF"/>
          <w:lang w:eastAsia="zh-CN"/>
        </w:rPr>
        <w:t>财政、审计局监察室、</w:t>
      </w:r>
      <w:r>
        <w:rPr>
          <w:rFonts w:hint="default" w:ascii="仿宋_GB2312" w:hAnsi="仿宋_GB2312" w:eastAsia="仿宋_GB2312"/>
          <w:color w:val="333333"/>
          <w:sz w:val="32"/>
          <w:szCs w:val="32"/>
          <w:shd w:val="clear" w:color="auto" w:fill="FFFFFF"/>
          <w:lang w:eastAsia="zh-CN"/>
        </w:rPr>
        <w:t>审计组、被审计单位班子成员</w:t>
      </w:r>
      <w:r>
        <w:rPr>
          <w:rFonts w:hint="eastAsia" w:ascii="仿宋_GB2312" w:hAnsi="仿宋_GB2312" w:eastAsia="仿宋_GB2312"/>
          <w:color w:val="333333"/>
          <w:sz w:val="32"/>
          <w:szCs w:val="32"/>
          <w:shd w:val="clear" w:color="auto" w:fill="FFFFFF"/>
          <w:lang w:eastAsia="zh-CN"/>
        </w:rPr>
        <w:t>及</w:t>
      </w:r>
      <w:r>
        <w:rPr>
          <w:rFonts w:hint="default" w:ascii="仿宋_GB2312" w:hAnsi="仿宋_GB2312" w:eastAsia="仿宋_GB2312"/>
          <w:color w:val="333333"/>
          <w:sz w:val="32"/>
          <w:szCs w:val="32"/>
          <w:shd w:val="clear" w:color="auto" w:fill="FFFFFF"/>
          <w:lang w:eastAsia="zh-CN"/>
        </w:rPr>
        <w:t>中层以上干部</w:t>
      </w:r>
      <w:r>
        <w:rPr>
          <w:rFonts w:hint="eastAsia" w:ascii="仿宋_GB2312" w:hAnsi="仿宋_GB2312" w:eastAsia="仿宋_GB2312"/>
          <w:color w:val="333333"/>
          <w:sz w:val="32"/>
          <w:szCs w:val="32"/>
          <w:shd w:val="clear" w:color="auto" w:fill="FFFFFF"/>
          <w:lang w:eastAsia="zh-CN"/>
        </w:rPr>
        <w:t>和</w:t>
      </w:r>
      <w:r>
        <w:rPr>
          <w:rFonts w:hint="default" w:ascii="仿宋_GB2312" w:hAnsi="仿宋_GB2312" w:eastAsia="仿宋_GB2312"/>
          <w:color w:val="333333"/>
          <w:sz w:val="32"/>
          <w:szCs w:val="32"/>
          <w:shd w:val="clear" w:color="auto" w:fill="FFFFFF"/>
          <w:lang w:eastAsia="zh-CN"/>
        </w:rPr>
        <w:t>财务负责人参加的进点会</w:t>
      </w:r>
      <w:r>
        <w:rPr>
          <w:rFonts w:hint="eastAsia" w:ascii="仿宋_GB2312" w:hAnsi="仿宋_GB2312" w:eastAsia="仿宋_GB2312"/>
          <w:color w:val="333333"/>
          <w:sz w:val="32"/>
          <w:szCs w:val="32"/>
          <w:shd w:val="clear" w:color="auto" w:fill="FFFFFF"/>
          <w:lang w:eastAsia="zh-CN"/>
        </w:rPr>
        <w:t>。会议上由</w:t>
      </w:r>
      <w:r>
        <w:rPr>
          <w:rFonts w:hint="default" w:ascii="仿宋_GB2312" w:hAnsi="仿宋_GB2312" w:eastAsia="仿宋_GB2312"/>
          <w:color w:val="333333"/>
          <w:sz w:val="32"/>
          <w:szCs w:val="32"/>
          <w:shd w:val="clear" w:color="auto" w:fill="FFFFFF"/>
          <w:lang w:eastAsia="zh-CN"/>
        </w:rPr>
        <w:t>审计组长宣读</w:t>
      </w:r>
      <w:r>
        <w:rPr>
          <w:rFonts w:hint="eastAsia" w:ascii="仿宋_GB2312" w:hAnsi="仿宋_GB2312" w:eastAsia="仿宋_GB2312"/>
          <w:color w:val="333333"/>
          <w:sz w:val="32"/>
          <w:szCs w:val="32"/>
          <w:shd w:val="clear" w:color="auto" w:fill="FFFFFF"/>
          <w:lang w:val="en-US" w:eastAsia="zh-CN"/>
        </w:rPr>
        <w:t>审计委托书和</w:t>
      </w:r>
      <w:r>
        <w:rPr>
          <w:rFonts w:hint="default" w:ascii="仿宋_GB2312" w:hAnsi="仿宋_GB2312" w:eastAsia="仿宋_GB2312"/>
          <w:color w:val="333333"/>
          <w:sz w:val="32"/>
          <w:szCs w:val="32"/>
          <w:shd w:val="clear" w:color="auto" w:fill="FFFFFF"/>
          <w:lang w:eastAsia="zh-CN"/>
        </w:rPr>
        <w:t>审计通知书</w:t>
      </w:r>
      <w:r>
        <w:rPr>
          <w:rFonts w:hint="eastAsia" w:ascii="仿宋_GB2312" w:hAnsi="仿宋_GB2312" w:eastAsia="仿宋_GB2312"/>
          <w:color w:val="333333"/>
          <w:sz w:val="32"/>
          <w:szCs w:val="32"/>
          <w:shd w:val="clear" w:color="auto" w:fill="FFFFFF"/>
          <w:lang w:eastAsia="zh-CN"/>
        </w:rPr>
        <w:t>，局纪检监察人员</w:t>
      </w:r>
      <w:r>
        <w:rPr>
          <w:rFonts w:hint="eastAsia" w:ascii="仿宋_GB2312" w:hAnsi="仿宋_GB2312" w:eastAsia="仿宋_GB2312"/>
          <w:color w:val="333333"/>
          <w:sz w:val="32"/>
          <w:szCs w:val="32"/>
          <w:shd w:val="clear" w:color="auto" w:fill="FFFFFF"/>
          <w:lang w:val="en-US" w:eastAsia="zh-CN"/>
        </w:rPr>
        <w:t>宣读审计“八不准”工作纪律，组织部等相关部门做发言，</w:t>
      </w:r>
      <w:r>
        <w:rPr>
          <w:rFonts w:hint="default" w:ascii="仿宋_GB2312" w:hAnsi="仿宋_GB2312" w:eastAsia="仿宋_GB2312"/>
          <w:color w:val="333333"/>
          <w:sz w:val="32"/>
          <w:szCs w:val="32"/>
          <w:shd w:val="clear" w:color="auto" w:fill="FFFFFF"/>
          <w:lang w:eastAsia="zh-CN"/>
        </w:rPr>
        <w:t>审计组分管领导通报本次审计的</w:t>
      </w:r>
      <w:r>
        <w:rPr>
          <w:rFonts w:hint="eastAsia" w:ascii="仿宋_GB2312" w:hAnsi="仿宋_GB2312" w:eastAsia="仿宋_GB2312"/>
          <w:color w:val="333333"/>
          <w:sz w:val="32"/>
          <w:szCs w:val="32"/>
          <w:shd w:val="clear" w:color="auto" w:fill="FFFFFF"/>
          <w:lang w:val="en-US" w:eastAsia="zh-CN"/>
        </w:rPr>
        <w:t>目标、范围和内容，并对审计组做出廉洁纪律要求，</w:t>
      </w:r>
      <w:r>
        <w:rPr>
          <w:rFonts w:hint="default" w:ascii="仿宋_GB2312" w:hAnsi="仿宋_GB2312" w:eastAsia="仿宋_GB2312"/>
          <w:color w:val="333333"/>
          <w:sz w:val="32"/>
          <w:szCs w:val="32"/>
          <w:shd w:val="clear" w:color="auto" w:fill="FFFFFF"/>
          <w:lang w:eastAsia="zh-CN"/>
        </w:rPr>
        <w:t>被审计领导针对任期内经济责任</w:t>
      </w:r>
      <w:r>
        <w:rPr>
          <w:rFonts w:hint="eastAsia" w:ascii="仿宋_GB2312" w:hAnsi="仿宋_GB2312" w:eastAsia="仿宋_GB2312"/>
          <w:color w:val="333333"/>
          <w:sz w:val="32"/>
          <w:szCs w:val="32"/>
          <w:shd w:val="clear" w:color="auto" w:fill="FFFFFF"/>
          <w:lang w:eastAsia="zh-CN"/>
        </w:rPr>
        <w:t>履行</w:t>
      </w:r>
      <w:r>
        <w:rPr>
          <w:rFonts w:hint="default" w:ascii="仿宋_GB2312" w:hAnsi="仿宋_GB2312" w:eastAsia="仿宋_GB2312"/>
          <w:color w:val="333333"/>
          <w:sz w:val="32"/>
          <w:szCs w:val="32"/>
          <w:shd w:val="clear" w:color="auto" w:fill="FFFFFF"/>
          <w:lang w:eastAsia="zh-CN"/>
        </w:rPr>
        <w:t>情况述职</w:t>
      </w:r>
      <w:r>
        <w:rPr>
          <w:rFonts w:hint="eastAsia" w:ascii="仿宋_GB2312" w:hAnsi="仿宋_GB2312" w:eastAsia="仿宋_GB2312"/>
          <w:color w:val="333333"/>
          <w:sz w:val="32"/>
          <w:szCs w:val="32"/>
          <w:shd w:val="clear" w:color="auto" w:fill="FFFFFF"/>
          <w:lang w:eastAsia="zh-CN"/>
        </w:rPr>
        <w:t>。</w:t>
      </w:r>
    </w:p>
    <w:p>
      <w:pPr>
        <w:ind w:firstLine="560"/>
        <w:rPr>
          <w:rFonts w:hint="default" w:ascii="仿宋_GB2312" w:hAnsi="仿宋_GB2312" w:eastAsia="仿宋_GB2312"/>
          <w:color w:val="333333"/>
          <w:sz w:val="32"/>
          <w:szCs w:val="32"/>
          <w:shd w:val="clear" w:color="auto" w:fill="FFFFFF"/>
          <w:lang w:eastAsia="zh-CN"/>
        </w:rPr>
      </w:pPr>
      <w:r>
        <w:rPr>
          <w:rFonts w:hint="default" w:ascii="仿宋_GB2312" w:hAnsi="仿宋_GB2312" w:eastAsia="仿宋_GB2312"/>
          <w:color w:val="333333"/>
          <w:sz w:val="32"/>
          <w:szCs w:val="32"/>
          <w:shd w:val="clear" w:color="auto" w:fill="FFFFFF"/>
          <w:lang w:eastAsia="zh-CN"/>
        </w:rPr>
        <w:t>三是严格审计纪律，促进廉洁从审。在被审计单位</w:t>
      </w:r>
      <w:r>
        <w:rPr>
          <w:rFonts w:hint="eastAsia" w:ascii="仿宋_GB2312" w:hAnsi="仿宋_GB2312" w:eastAsia="仿宋_GB2312"/>
          <w:color w:val="333333"/>
          <w:sz w:val="32"/>
          <w:szCs w:val="32"/>
          <w:shd w:val="clear" w:color="auto" w:fill="FFFFFF"/>
          <w:lang w:eastAsia="zh-CN"/>
        </w:rPr>
        <w:t>公示栏</w:t>
      </w:r>
      <w:r>
        <w:rPr>
          <w:rFonts w:hint="default" w:ascii="仿宋_GB2312" w:hAnsi="仿宋_GB2312" w:eastAsia="仿宋_GB2312"/>
          <w:color w:val="333333"/>
          <w:sz w:val="32"/>
          <w:szCs w:val="32"/>
          <w:shd w:val="clear" w:color="auto" w:fill="FFFFFF"/>
          <w:lang w:eastAsia="zh-CN"/>
        </w:rPr>
        <w:t>张贴审计公</w:t>
      </w:r>
      <w:r>
        <w:rPr>
          <w:rFonts w:hint="eastAsia" w:ascii="仿宋_GB2312" w:hAnsi="仿宋_GB2312" w:eastAsia="仿宋_GB2312"/>
          <w:color w:val="333333"/>
          <w:sz w:val="32"/>
          <w:szCs w:val="32"/>
          <w:shd w:val="clear" w:color="auto" w:fill="FFFFFF"/>
          <w:lang w:eastAsia="zh-CN"/>
        </w:rPr>
        <w:t>告</w:t>
      </w:r>
      <w:r>
        <w:rPr>
          <w:rFonts w:hint="default" w:ascii="仿宋_GB2312" w:hAnsi="仿宋_GB2312" w:eastAsia="仿宋_GB2312"/>
          <w:color w:val="333333"/>
          <w:sz w:val="32"/>
          <w:szCs w:val="32"/>
          <w:shd w:val="clear" w:color="auto" w:fill="FFFFFF"/>
          <w:lang w:eastAsia="zh-CN"/>
        </w:rPr>
        <w:t>、公开审计举报电话、办公地点、审计人员廉政工作纪律，对审计组在审计期间的工作态度、执行审计纪律情况进行监督，</w:t>
      </w:r>
      <w:r>
        <w:rPr>
          <w:rFonts w:hint="eastAsia" w:ascii="仿宋_GB2312" w:hAnsi="仿宋_GB2312" w:eastAsia="仿宋_GB2312"/>
          <w:color w:val="333333"/>
          <w:sz w:val="32"/>
          <w:szCs w:val="32"/>
          <w:shd w:val="clear" w:color="auto" w:fill="FFFFFF"/>
          <w:lang w:eastAsia="zh-CN"/>
        </w:rPr>
        <w:t>维护审计形象，打造坚强、干净、担当的审计干部队伍</w:t>
      </w:r>
      <w:r>
        <w:rPr>
          <w:rFonts w:hint="default" w:ascii="仿宋_GB2312" w:hAnsi="仿宋_GB2312" w:eastAsia="仿宋_GB2312"/>
          <w:color w:val="333333"/>
          <w:sz w:val="32"/>
          <w:szCs w:val="32"/>
          <w:shd w:val="clear" w:color="auto" w:fill="FFFFFF"/>
          <w:lang w:eastAsia="zh-CN"/>
        </w:rPr>
        <w:t>，推动审计机关的廉政建设。</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6712FF"/>
    <w:rsid w:val="1D1B3E0F"/>
    <w:rsid w:val="5B577631"/>
    <w:rsid w:val="68145674"/>
    <w:rsid w:val="6C283F58"/>
    <w:rsid w:val="7BD709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nhideWhenUsed/>
    <w:qFormat/>
    <w:uiPriority w:val="0"/>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2018-07-05T01:21:00Z</dcterms:created>
  <dc:creator>Administrator</dc:creator>
  <cp:lastModifiedBy>Administrator</cp:lastModifiedBy>
  <cp:lastPrinted>2018-07-09T01:38:00Z</cp:lastPrinted>
  <dcterms:modified xsi:type="dcterms:W3CDTF">2018-07-23T07:39:15Z</dcterms:modified>
  <dc:title>    今年以来，为进一步优化审计业务流程，促进审计工作提质增效，襄城县审计局要求审计组开展经济责任履行情况审计项目必须严格按照程序召开审计进点会。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